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78B" w:rsidRPr="00FA478B" w:rsidRDefault="00FA478B" w:rsidP="00FA478B">
      <w:pPr>
        <w:jc w:val="center"/>
        <w:rPr>
          <w:b/>
        </w:rPr>
      </w:pPr>
      <w:r w:rsidRPr="00FA478B">
        <w:rPr>
          <w:b/>
        </w:rPr>
        <w:t xml:space="preserve">STUDENT SEARCH/REVIEW/SERVICE </w:t>
      </w:r>
      <w:r w:rsidRPr="00FA478B">
        <w:rPr>
          <w:rFonts w:ascii="Arial" w:hAnsi="Arial" w:cs="Arial"/>
          <w:b/>
        </w:rPr>
        <w:t>CHECKLIST</w:t>
      </w:r>
    </w:p>
    <w:p w:rsidR="00FA478B" w:rsidRDefault="00FA478B" w:rsidP="00FA478B">
      <w:pPr>
        <w:pStyle w:val="FIGTABLECAPTION"/>
        <w:outlineLvl w:val="0"/>
        <w:rPr>
          <w:rFonts w:ascii="Times New Roman" w:hAnsi="Times New Roman"/>
        </w:rPr>
      </w:pPr>
      <w:r>
        <w:rPr>
          <w:rFonts w:ascii="Times New Roman" w:hAnsi="Times New Roman"/>
        </w:rPr>
        <w:t xml:space="preserve"> </w:t>
      </w:r>
    </w:p>
    <w:p w:rsidR="00FA478B" w:rsidRPr="00FA478B" w:rsidRDefault="00FA478B" w:rsidP="00FA478B">
      <w:pPr>
        <w:pStyle w:val="ListParagraph"/>
        <w:numPr>
          <w:ilvl w:val="0"/>
          <w:numId w:val="5"/>
        </w:numPr>
        <w:tabs>
          <w:tab w:val="right" w:leader="underscore" w:pos="990"/>
          <w:tab w:val="right" w:pos="1350"/>
        </w:tabs>
        <w:rPr>
          <w:rFonts w:asciiTheme="majorHAnsi" w:hAnsiTheme="majorHAnsi"/>
        </w:rPr>
      </w:pPr>
      <w:r w:rsidRPr="00FA478B">
        <w:rPr>
          <w:rFonts w:asciiTheme="majorHAnsi" w:hAnsiTheme="majorHAnsi"/>
        </w:rPr>
        <w:t>Obtain screening pool from EOG, aptitude tests, and referrals.</w:t>
      </w:r>
      <w:r w:rsidR="00E36C25">
        <w:rPr>
          <w:rFonts w:asciiTheme="majorHAnsi" w:hAnsiTheme="majorHAnsi"/>
        </w:rPr>
        <w:t xml:space="preserve"> </w:t>
      </w:r>
      <w:r w:rsidR="00E36C25" w:rsidRPr="00E36C25">
        <w:rPr>
          <w:rFonts w:asciiTheme="majorHAnsi" w:hAnsiTheme="majorHAnsi"/>
          <w:b/>
        </w:rPr>
        <w:t>This should be completed by the end of the 1</w:t>
      </w:r>
      <w:r w:rsidR="00E36C25" w:rsidRPr="00E36C25">
        <w:rPr>
          <w:rFonts w:asciiTheme="majorHAnsi" w:hAnsiTheme="majorHAnsi"/>
          <w:b/>
          <w:vertAlign w:val="superscript"/>
        </w:rPr>
        <w:t>st</w:t>
      </w:r>
      <w:r w:rsidR="00E36C25" w:rsidRPr="00E36C25">
        <w:rPr>
          <w:rFonts w:asciiTheme="majorHAnsi" w:hAnsiTheme="majorHAnsi"/>
          <w:b/>
        </w:rPr>
        <w:t xml:space="preserve"> six weeks in each school year</w:t>
      </w:r>
      <w:r w:rsidR="00E36C25">
        <w:rPr>
          <w:rFonts w:asciiTheme="majorHAnsi" w:hAnsiTheme="majorHAnsi"/>
          <w:b/>
        </w:rPr>
        <w:t>, but referrals may be taken at any time throughout the school year.</w:t>
      </w:r>
    </w:p>
    <w:p w:rsidR="00FA478B" w:rsidRPr="00FA478B" w:rsidRDefault="00FA478B" w:rsidP="00FA478B">
      <w:pPr>
        <w:tabs>
          <w:tab w:val="right" w:leader="underscore" w:pos="990"/>
          <w:tab w:val="right" w:pos="1350"/>
        </w:tabs>
        <w:ind w:left="-360"/>
        <w:rPr>
          <w:rFonts w:asciiTheme="majorHAnsi" w:hAnsiTheme="majorHAnsi"/>
        </w:rPr>
      </w:pPr>
    </w:p>
    <w:p w:rsidR="00FA478B" w:rsidRPr="00FA478B" w:rsidRDefault="00FA478B" w:rsidP="00FA478B">
      <w:pPr>
        <w:pStyle w:val="ListParagraph"/>
        <w:numPr>
          <w:ilvl w:val="0"/>
          <w:numId w:val="5"/>
        </w:numPr>
        <w:tabs>
          <w:tab w:val="right" w:leader="underscore" w:pos="990"/>
          <w:tab w:val="right" w:pos="1350"/>
        </w:tabs>
        <w:rPr>
          <w:rFonts w:asciiTheme="majorHAnsi" w:hAnsiTheme="majorHAnsi"/>
        </w:rPr>
      </w:pPr>
      <w:r w:rsidRPr="00FA478B">
        <w:rPr>
          <w:rFonts w:asciiTheme="majorHAnsi" w:hAnsiTheme="majorHAnsi"/>
        </w:rPr>
        <w:t>Complet</w:t>
      </w:r>
      <w:r w:rsidR="00803A3B">
        <w:rPr>
          <w:rFonts w:asciiTheme="majorHAnsi" w:hAnsiTheme="majorHAnsi"/>
        </w:rPr>
        <w:t>e the Referral/Eligibility Form.</w:t>
      </w:r>
    </w:p>
    <w:p w:rsidR="00FA478B" w:rsidRPr="00FA478B" w:rsidRDefault="00FA478B" w:rsidP="00FA478B">
      <w:pPr>
        <w:tabs>
          <w:tab w:val="right" w:leader="underscore" w:pos="990"/>
          <w:tab w:val="right" w:pos="1350"/>
        </w:tabs>
        <w:ind w:left="-1080"/>
        <w:rPr>
          <w:rFonts w:asciiTheme="majorHAnsi" w:hAnsiTheme="majorHAnsi"/>
        </w:rPr>
      </w:pPr>
    </w:p>
    <w:p w:rsidR="00FA478B" w:rsidRPr="00FA478B" w:rsidRDefault="00FA478B" w:rsidP="00FA478B">
      <w:pPr>
        <w:pStyle w:val="ListParagraph"/>
        <w:numPr>
          <w:ilvl w:val="0"/>
          <w:numId w:val="5"/>
        </w:numPr>
        <w:tabs>
          <w:tab w:val="right" w:leader="underscore" w:pos="990"/>
          <w:tab w:val="right" w:pos="1350"/>
        </w:tabs>
        <w:rPr>
          <w:rFonts w:asciiTheme="majorHAnsi" w:hAnsiTheme="majorHAnsi"/>
        </w:rPr>
      </w:pPr>
      <w:r w:rsidRPr="00FA478B">
        <w:rPr>
          <w:rFonts w:asciiTheme="majorHAnsi" w:hAnsiTheme="majorHAnsi"/>
        </w:rPr>
        <w:t>Academically Gifted Review Team meets to review collected data.</w:t>
      </w:r>
    </w:p>
    <w:p w:rsidR="00FA478B" w:rsidRPr="00FA478B" w:rsidRDefault="00FA478B" w:rsidP="00FA478B">
      <w:pPr>
        <w:tabs>
          <w:tab w:val="right" w:leader="underscore" w:pos="990"/>
          <w:tab w:val="right" w:pos="1350"/>
        </w:tabs>
        <w:ind w:left="-1080"/>
        <w:rPr>
          <w:rFonts w:asciiTheme="majorHAnsi" w:hAnsiTheme="majorHAnsi"/>
        </w:rPr>
      </w:pPr>
    </w:p>
    <w:p w:rsidR="00FA478B" w:rsidRPr="00FA478B" w:rsidRDefault="00FA478B" w:rsidP="00FA478B">
      <w:pPr>
        <w:pStyle w:val="ListParagraph"/>
        <w:numPr>
          <w:ilvl w:val="0"/>
          <w:numId w:val="5"/>
        </w:numPr>
        <w:tabs>
          <w:tab w:val="right" w:leader="underscore" w:pos="990"/>
          <w:tab w:val="right" w:pos="1350"/>
        </w:tabs>
        <w:rPr>
          <w:rFonts w:asciiTheme="majorHAnsi" w:hAnsiTheme="majorHAnsi"/>
        </w:rPr>
      </w:pPr>
      <w:r w:rsidRPr="00FA478B">
        <w:rPr>
          <w:rFonts w:asciiTheme="majorHAnsi" w:hAnsiTheme="majorHAnsi"/>
        </w:rPr>
        <w:t>The team makes an initial decision regarding which students from the screening pool need further review or referral for possible placement</w:t>
      </w:r>
    </w:p>
    <w:p w:rsidR="00FA478B" w:rsidRPr="00FA478B" w:rsidRDefault="00FA478B" w:rsidP="00FA478B">
      <w:pPr>
        <w:tabs>
          <w:tab w:val="right" w:leader="underscore" w:pos="990"/>
          <w:tab w:val="right" w:pos="1350"/>
        </w:tabs>
        <w:ind w:left="-1080"/>
        <w:rPr>
          <w:rFonts w:asciiTheme="majorHAnsi" w:hAnsiTheme="majorHAnsi"/>
        </w:rPr>
      </w:pPr>
    </w:p>
    <w:p w:rsidR="00FA478B" w:rsidRDefault="00FA478B" w:rsidP="00FA478B">
      <w:pPr>
        <w:pStyle w:val="ListParagraph"/>
        <w:numPr>
          <w:ilvl w:val="0"/>
          <w:numId w:val="5"/>
        </w:numPr>
        <w:tabs>
          <w:tab w:val="right" w:leader="underscore" w:pos="990"/>
          <w:tab w:val="right" w:pos="1350"/>
        </w:tabs>
        <w:rPr>
          <w:rFonts w:asciiTheme="majorHAnsi" w:hAnsiTheme="majorHAnsi"/>
        </w:rPr>
      </w:pPr>
      <w:r w:rsidRPr="00FA478B">
        <w:rPr>
          <w:rFonts w:asciiTheme="majorHAnsi" w:hAnsiTheme="majorHAnsi"/>
        </w:rPr>
        <w:t>Notify parents when the team decides to refer the student for possible services or when further review is necessary.  (Send Parent Consent Form).</w:t>
      </w:r>
    </w:p>
    <w:p w:rsidR="00803A3B" w:rsidRPr="00803A3B" w:rsidRDefault="00803A3B" w:rsidP="00803A3B">
      <w:pPr>
        <w:pStyle w:val="ListParagraph"/>
        <w:rPr>
          <w:rFonts w:asciiTheme="majorHAnsi" w:hAnsiTheme="majorHAnsi"/>
        </w:rPr>
      </w:pPr>
    </w:p>
    <w:p w:rsidR="00803A3B" w:rsidRDefault="00803A3B" w:rsidP="00FA478B">
      <w:pPr>
        <w:pStyle w:val="ListParagraph"/>
        <w:numPr>
          <w:ilvl w:val="0"/>
          <w:numId w:val="5"/>
        </w:numPr>
        <w:tabs>
          <w:tab w:val="right" w:leader="underscore" w:pos="990"/>
          <w:tab w:val="right" w:pos="1350"/>
        </w:tabs>
        <w:rPr>
          <w:rFonts w:asciiTheme="majorHAnsi" w:hAnsiTheme="majorHAnsi"/>
        </w:rPr>
      </w:pPr>
      <w:r>
        <w:rPr>
          <w:rFonts w:asciiTheme="majorHAnsi" w:hAnsiTheme="majorHAnsi"/>
        </w:rPr>
        <w:t>Complete needed assessments:</w:t>
      </w:r>
    </w:p>
    <w:p w:rsidR="00803A3B" w:rsidRPr="00803A3B" w:rsidRDefault="00803A3B" w:rsidP="00803A3B">
      <w:pPr>
        <w:pStyle w:val="ListParagraph"/>
        <w:rPr>
          <w:rFonts w:asciiTheme="majorHAnsi" w:hAnsiTheme="majorHAnsi"/>
        </w:rPr>
      </w:pPr>
    </w:p>
    <w:p w:rsidR="00803A3B" w:rsidRDefault="00803A3B" w:rsidP="00803A3B">
      <w:pPr>
        <w:pStyle w:val="ListParagraph"/>
        <w:numPr>
          <w:ilvl w:val="1"/>
          <w:numId w:val="5"/>
        </w:numPr>
        <w:tabs>
          <w:tab w:val="right" w:leader="underscore" w:pos="990"/>
          <w:tab w:val="right" w:pos="1350"/>
        </w:tabs>
        <w:rPr>
          <w:rFonts w:asciiTheme="majorHAnsi" w:hAnsiTheme="majorHAnsi"/>
        </w:rPr>
      </w:pPr>
      <w:r>
        <w:rPr>
          <w:rFonts w:asciiTheme="majorHAnsi" w:hAnsiTheme="majorHAnsi"/>
        </w:rPr>
        <w:t>Interest Inventories</w:t>
      </w:r>
    </w:p>
    <w:p w:rsidR="00803A3B" w:rsidRDefault="00803A3B" w:rsidP="00803A3B">
      <w:pPr>
        <w:pStyle w:val="ListParagraph"/>
        <w:numPr>
          <w:ilvl w:val="1"/>
          <w:numId w:val="5"/>
        </w:numPr>
        <w:tabs>
          <w:tab w:val="right" w:leader="underscore" w:pos="990"/>
          <w:tab w:val="right" w:pos="1350"/>
        </w:tabs>
        <w:rPr>
          <w:rFonts w:asciiTheme="majorHAnsi" w:hAnsiTheme="majorHAnsi"/>
        </w:rPr>
      </w:pPr>
      <w:r>
        <w:rPr>
          <w:rFonts w:asciiTheme="majorHAnsi" w:hAnsiTheme="majorHAnsi"/>
        </w:rPr>
        <w:t>Motivation Inventories</w:t>
      </w:r>
    </w:p>
    <w:p w:rsidR="00803A3B" w:rsidRDefault="00803A3B" w:rsidP="00803A3B">
      <w:pPr>
        <w:pStyle w:val="ListParagraph"/>
        <w:numPr>
          <w:ilvl w:val="1"/>
          <w:numId w:val="5"/>
        </w:numPr>
        <w:tabs>
          <w:tab w:val="right" w:leader="underscore" w:pos="990"/>
          <w:tab w:val="right" w:pos="1350"/>
        </w:tabs>
        <w:rPr>
          <w:rFonts w:asciiTheme="majorHAnsi" w:hAnsiTheme="majorHAnsi"/>
        </w:rPr>
      </w:pPr>
      <w:r>
        <w:rPr>
          <w:rFonts w:asciiTheme="majorHAnsi" w:hAnsiTheme="majorHAnsi"/>
        </w:rPr>
        <w:t>Teacher Inventory</w:t>
      </w:r>
    </w:p>
    <w:p w:rsidR="00803A3B" w:rsidRDefault="00803A3B" w:rsidP="00803A3B">
      <w:pPr>
        <w:pStyle w:val="ListParagraph"/>
        <w:numPr>
          <w:ilvl w:val="1"/>
          <w:numId w:val="5"/>
        </w:numPr>
        <w:tabs>
          <w:tab w:val="right" w:leader="underscore" w:pos="990"/>
          <w:tab w:val="right" w:pos="1350"/>
        </w:tabs>
        <w:rPr>
          <w:rFonts w:asciiTheme="majorHAnsi" w:hAnsiTheme="majorHAnsi"/>
        </w:rPr>
      </w:pPr>
      <w:r>
        <w:rPr>
          <w:rFonts w:asciiTheme="majorHAnsi" w:hAnsiTheme="majorHAnsi"/>
        </w:rPr>
        <w:t>Student Evaluation</w:t>
      </w:r>
    </w:p>
    <w:p w:rsidR="00803A3B" w:rsidRDefault="00803A3B" w:rsidP="00803A3B">
      <w:pPr>
        <w:pStyle w:val="ListParagraph"/>
        <w:numPr>
          <w:ilvl w:val="1"/>
          <w:numId w:val="5"/>
        </w:numPr>
        <w:tabs>
          <w:tab w:val="right" w:leader="underscore" w:pos="990"/>
          <w:tab w:val="right" w:pos="1350"/>
        </w:tabs>
        <w:rPr>
          <w:rFonts w:asciiTheme="majorHAnsi" w:hAnsiTheme="majorHAnsi"/>
        </w:rPr>
      </w:pPr>
      <w:r>
        <w:rPr>
          <w:rFonts w:asciiTheme="majorHAnsi" w:hAnsiTheme="majorHAnsi"/>
        </w:rPr>
        <w:t>Others, as deemed appropriate by team.</w:t>
      </w:r>
    </w:p>
    <w:p w:rsidR="00FA478B" w:rsidRPr="00FA478B" w:rsidRDefault="00FA478B" w:rsidP="00FA478B">
      <w:pPr>
        <w:tabs>
          <w:tab w:val="right" w:leader="underscore" w:pos="990"/>
          <w:tab w:val="right" w:pos="1350"/>
        </w:tabs>
        <w:ind w:left="-1080"/>
        <w:rPr>
          <w:rFonts w:asciiTheme="majorHAnsi" w:hAnsiTheme="majorHAnsi"/>
        </w:rPr>
      </w:pPr>
    </w:p>
    <w:p w:rsidR="00FA478B" w:rsidRPr="00FA478B" w:rsidRDefault="00FA478B" w:rsidP="00FA478B">
      <w:pPr>
        <w:pStyle w:val="ListParagraph"/>
        <w:numPr>
          <w:ilvl w:val="0"/>
          <w:numId w:val="5"/>
        </w:numPr>
        <w:tabs>
          <w:tab w:val="right" w:leader="underscore" w:pos="990"/>
          <w:tab w:val="right" w:pos="1350"/>
        </w:tabs>
        <w:rPr>
          <w:rFonts w:asciiTheme="majorHAnsi" w:hAnsiTheme="majorHAnsi"/>
        </w:rPr>
      </w:pPr>
      <w:r w:rsidRPr="00FA478B">
        <w:rPr>
          <w:rFonts w:asciiTheme="majorHAnsi" w:hAnsiTheme="majorHAnsi"/>
        </w:rPr>
        <w:t>Schedule meeting with parent, regular education teacher and principal (student if appropriate). Send Invitation to Conference.</w:t>
      </w:r>
      <w:r w:rsidR="00E36C25">
        <w:rPr>
          <w:rFonts w:asciiTheme="majorHAnsi" w:hAnsiTheme="majorHAnsi"/>
        </w:rPr>
        <w:t xml:space="preserve"> </w:t>
      </w:r>
    </w:p>
    <w:p w:rsidR="00FA478B" w:rsidRPr="00FA478B" w:rsidRDefault="00FA478B" w:rsidP="00FA478B">
      <w:pPr>
        <w:tabs>
          <w:tab w:val="right" w:leader="underscore" w:pos="990"/>
          <w:tab w:val="right" w:pos="1350"/>
        </w:tabs>
        <w:rPr>
          <w:rFonts w:asciiTheme="majorHAnsi" w:hAnsiTheme="majorHAnsi"/>
        </w:rPr>
      </w:pPr>
    </w:p>
    <w:p w:rsidR="00FA478B" w:rsidRPr="00FA478B" w:rsidRDefault="00FA478B" w:rsidP="00FA478B">
      <w:pPr>
        <w:pStyle w:val="ListParagraph"/>
        <w:numPr>
          <w:ilvl w:val="0"/>
          <w:numId w:val="5"/>
        </w:numPr>
        <w:tabs>
          <w:tab w:val="right" w:leader="underscore" w:pos="990"/>
          <w:tab w:val="right" w:pos="1350"/>
        </w:tabs>
        <w:rPr>
          <w:rFonts w:asciiTheme="majorHAnsi" w:hAnsiTheme="majorHAnsi"/>
        </w:rPr>
      </w:pPr>
      <w:r w:rsidRPr="00FA478B">
        <w:rPr>
          <w:rFonts w:asciiTheme="majorHAnsi" w:hAnsiTheme="majorHAnsi"/>
        </w:rPr>
        <w:t>In parent meeting, discuss recommendations for appropriate placement of students requiring differentiated services matching eligibility to service options (using the Differentiated Education Plan)</w:t>
      </w:r>
    </w:p>
    <w:p w:rsidR="00FA478B" w:rsidRPr="00FA478B" w:rsidRDefault="00FA478B" w:rsidP="00FA478B">
      <w:pPr>
        <w:tabs>
          <w:tab w:val="right" w:leader="underscore" w:pos="990"/>
          <w:tab w:val="right" w:pos="1350"/>
        </w:tabs>
        <w:ind w:left="-1080"/>
        <w:rPr>
          <w:rFonts w:asciiTheme="majorHAnsi" w:hAnsiTheme="majorHAnsi"/>
        </w:rPr>
      </w:pPr>
    </w:p>
    <w:p w:rsidR="00FA478B" w:rsidRPr="00FA478B" w:rsidRDefault="00FA478B" w:rsidP="00FA478B">
      <w:pPr>
        <w:pStyle w:val="ListParagraph"/>
        <w:numPr>
          <w:ilvl w:val="0"/>
          <w:numId w:val="5"/>
        </w:numPr>
        <w:tabs>
          <w:tab w:val="right" w:leader="underscore" w:pos="990"/>
          <w:tab w:val="right" w:pos="1350"/>
        </w:tabs>
        <w:rPr>
          <w:rFonts w:asciiTheme="majorHAnsi" w:hAnsiTheme="majorHAnsi"/>
        </w:rPr>
      </w:pPr>
      <w:r w:rsidRPr="00FA478B">
        <w:rPr>
          <w:rFonts w:asciiTheme="majorHAnsi" w:hAnsiTheme="majorHAnsi"/>
        </w:rPr>
        <w:t>Keep appropriate records of decisions regarding all students nominated for screening, review, referral and placement by the team.</w:t>
      </w:r>
    </w:p>
    <w:p w:rsidR="00FA478B" w:rsidRPr="00FA478B" w:rsidRDefault="00FA478B" w:rsidP="00FA478B">
      <w:pPr>
        <w:tabs>
          <w:tab w:val="right" w:leader="underscore" w:pos="990"/>
          <w:tab w:val="right" w:pos="1350"/>
        </w:tabs>
        <w:ind w:left="-1080"/>
        <w:rPr>
          <w:rFonts w:asciiTheme="majorHAnsi" w:hAnsiTheme="majorHAnsi"/>
        </w:rPr>
      </w:pPr>
    </w:p>
    <w:p w:rsidR="00FA478B" w:rsidRPr="00FA478B" w:rsidRDefault="00FA478B" w:rsidP="00FA478B">
      <w:pPr>
        <w:pStyle w:val="ListParagraph"/>
        <w:numPr>
          <w:ilvl w:val="0"/>
          <w:numId w:val="5"/>
        </w:numPr>
        <w:tabs>
          <w:tab w:val="right" w:leader="underscore" w:pos="990"/>
          <w:tab w:val="right" w:pos="1350"/>
        </w:tabs>
        <w:rPr>
          <w:rFonts w:asciiTheme="majorHAnsi" w:hAnsiTheme="majorHAnsi"/>
        </w:rPr>
      </w:pPr>
      <w:r w:rsidRPr="00FA478B">
        <w:rPr>
          <w:rFonts w:asciiTheme="majorHAnsi" w:hAnsiTheme="majorHAnsi"/>
        </w:rPr>
        <w:t xml:space="preserve">Review for possible placement any </w:t>
      </w:r>
      <w:proofErr w:type="gramStart"/>
      <w:r w:rsidRPr="00FA478B">
        <w:rPr>
          <w:rFonts w:asciiTheme="majorHAnsi" w:hAnsiTheme="majorHAnsi"/>
        </w:rPr>
        <w:t>student</w:t>
      </w:r>
      <w:proofErr w:type="gramEnd"/>
      <w:r w:rsidRPr="00FA478B">
        <w:rPr>
          <w:rFonts w:asciiTheme="majorHAnsi" w:hAnsiTheme="majorHAnsi"/>
        </w:rPr>
        <w:t xml:space="preserve"> who scores 99</w:t>
      </w:r>
      <w:r w:rsidRPr="00FA478B">
        <w:rPr>
          <w:rFonts w:asciiTheme="majorHAnsi" w:hAnsiTheme="majorHAnsi"/>
          <w:vertAlign w:val="superscript"/>
        </w:rPr>
        <w:t>th</w:t>
      </w:r>
      <w:r w:rsidRPr="00FA478B">
        <w:rPr>
          <w:rFonts w:asciiTheme="majorHAnsi" w:hAnsiTheme="majorHAnsi"/>
        </w:rPr>
        <w:t xml:space="preserve"> percentile on a group or individualized intelligence test, but does not meet any other criteria for the service options, and develop IDEP if student is placed.</w:t>
      </w:r>
    </w:p>
    <w:p w:rsidR="00FA478B" w:rsidRPr="00FA478B" w:rsidRDefault="00FA478B" w:rsidP="00FA478B">
      <w:pPr>
        <w:tabs>
          <w:tab w:val="right" w:leader="underscore" w:pos="990"/>
          <w:tab w:val="right" w:pos="1350"/>
        </w:tabs>
        <w:ind w:left="-360"/>
        <w:rPr>
          <w:rFonts w:asciiTheme="majorHAnsi" w:hAnsiTheme="majorHAnsi"/>
        </w:rPr>
      </w:pPr>
    </w:p>
    <w:p w:rsidR="00FA478B" w:rsidRDefault="00FA478B" w:rsidP="00FA478B">
      <w:pPr>
        <w:pStyle w:val="ListParagraph"/>
        <w:numPr>
          <w:ilvl w:val="0"/>
          <w:numId w:val="5"/>
        </w:numPr>
        <w:tabs>
          <w:tab w:val="right" w:leader="underscore" w:pos="990"/>
          <w:tab w:val="right" w:pos="1350"/>
        </w:tabs>
        <w:rPr>
          <w:rFonts w:asciiTheme="majorHAnsi" w:hAnsiTheme="majorHAnsi"/>
        </w:rPr>
      </w:pPr>
      <w:r w:rsidRPr="00FA478B">
        <w:rPr>
          <w:rFonts w:asciiTheme="majorHAnsi" w:hAnsiTheme="majorHAnsi"/>
        </w:rPr>
        <w:t xml:space="preserve">Maintain Record of Conference Data in student folders. </w:t>
      </w:r>
    </w:p>
    <w:p w:rsidR="00FA478B" w:rsidRPr="00FA478B" w:rsidRDefault="00FA478B" w:rsidP="00FA478B">
      <w:pPr>
        <w:tabs>
          <w:tab w:val="right" w:leader="underscore" w:pos="990"/>
          <w:tab w:val="right" w:pos="1350"/>
        </w:tabs>
        <w:rPr>
          <w:rFonts w:asciiTheme="majorHAnsi" w:hAnsiTheme="majorHAnsi"/>
        </w:rPr>
      </w:pPr>
    </w:p>
    <w:p w:rsidR="00FA478B" w:rsidRDefault="00FA478B" w:rsidP="00FA478B">
      <w:pPr>
        <w:pStyle w:val="ListParagraph"/>
        <w:numPr>
          <w:ilvl w:val="0"/>
          <w:numId w:val="5"/>
        </w:numPr>
        <w:tabs>
          <w:tab w:val="right" w:leader="underscore" w:pos="990"/>
          <w:tab w:val="right" w:pos="1350"/>
        </w:tabs>
        <w:rPr>
          <w:rFonts w:asciiTheme="majorHAnsi" w:hAnsiTheme="majorHAnsi"/>
        </w:rPr>
      </w:pPr>
      <w:r w:rsidRPr="00FA478B">
        <w:rPr>
          <w:rFonts w:asciiTheme="majorHAnsi" w:hAnsiTheme="majorHAnsi"/>
        </w:rPr>
        <w:t>Submit names of AIG students and area of identification to NCWISE personnel.</w:t>
      </w:r>
    </w:p>
    <w:p w:rsidR="00FA478B" w:rsidRPr="00FA478B" w:rsidRDefault="00FA478B" w:rsidP="00FA478B">
      <w:pPr>
        <w:tabs>
          <w:tab w:val="right" w:leader="underscore" w:pos="990"/>
          <w:tab w:val="right" w:pos="1350"/>
        </w:tabs>
        <w:rPr>
          <w:rFonts w:asciiTheme="majorHAnsi" w:hAnsiTheme="majorHAnsi"/>
        </w:rPr>
      </w:pPr>
    </w:p>
    <w:p w:rsidR="00FA478B" w:rsidRDefault="00FA478B" w:rsidP="00FA478B">
      <w:pPr>
        <w:pStyle w:val="ListParagraph"/>
        <w:numPr>
          <w:ilvl w:val="0"/>
          <w:numId w:val="5"/>
        </w:numPr>
        <w:tabs>
          <w:tab w:val="right" w:leader="underscore" w:pos="990"/>
          <w:tab w:val="right" w:pos="1350"/>
        </w:tabs>
        <w:rPr>
          <w:rFonts w:asciiTheme="majorHAnsi" w:hAnsiTheme="majorHAnsi"/>
        </w:rPr>
      </w:pPr>
      <w:r w:rsidRPr="00FA478B">
        <w:rPr>
          <w:rFonts w:asciiTheme="majorHAnsi" w:hAnsiTheme="majorHAnsi"/>
        </w:rPr>
        <w:t>Submit AIG spreadsheet to District Coordinator as requested.</w:t>
      </w:r>
    </w:p>
    <w:p w:rsidR="00FA478B" w:rsidRPr="00FA478B" w:rsidRDefault="00FA478B" w:rsidP="00FA478B">
      <w:pPr>
        <w:tabs>
          <w:tab w:val="right" w:leader="underscore" w:pos="990"/>
          <w:tab w:val="right" w:pos="1350"/>
        </w:tabs>
        <w:rPr>
          <w:rFonts w:asciiTheme="majorHAnsi" w:hAnsiTheme="majorHAnsi"/>
        </w:rPr>
      </w:pPr>
    </w:p>
    <w:p w:rsidR="00FA478B" w:rsidRDefault="00FA478B" w:rsidP="00FA478B">
      <w:pPr>
        <w:pStyle w:val="ListParagraph"/>
        <w:numPr>
          <w:ilvl w:val="0"/>
          <w:numId w:val="5"/>
        </w:numPr>
        <w:tabs>
          <w:tab w:val="right" w:leader="underscore" w:pos="990"/>
          <w:tab w:val="right" w:pos="1350"/>
        </w:tabs>
        <w:rPr>
          <w:rFonts w:asciiTheme="majorHAnsi" w:hAnsiTheme="majorHAnsi"/>
        </w:rPr>
      </w:pPr>
      <w:r w:rsidRPr="00FA478B">
        <w:rPr>
          <w:rFonts w:asciiTheme="majorHAnsi" w:hAnsiTheme="majorHAnsi"/>
        </w:rPr>
        <w:t xml:space="preserve">Review student placement annually to determine if objectives have been met. </w:t>
      </w:r>
      <w:r w:rsidR="001D71B3">
        <w:rPr>
          <w:rFonts w:asciiTheme="majorHAnsi" w:hAnsiTheme="majorHAnsi"/>
        </w:rPr>
        <w:t xml:space="preserve"> Complete Yearly </w:t>
      </w:r>
      <w:r w:rsidR="005973A6">
        <w:rPr>
          <w:rFonts w:asciiTheme="majorHAnsi" w:hAnsiTheme="majorHAnsi"/>
        </w:rPr>
        <w:t xml:space="preserve">Performance </w:t>
      </w:r>
      <w:r w:rsidR="001D71B3">
        <w:rPr>
          <w:rFonts w:asciiTheme="majorHAnsi" w:hAnsiTheme="majorHAnsi"/>
        </w:rPr>
        <w:t xml:space="preserve">Review document. </w:t>
      </w:r>
      <w:r w:rsidRPr="00FA478B">
        <w:rPr>
          <w:rFonts w:asciiTheme="majorHAnsi" w:hAnsiTheme="majorHAnsi"/>
        </w:rPr>
        <w:t xml:space="preserve"> Notify parent if any changes are to take place.  Notify NCWISE personnel and District AIG Coordinator of any changes.</w:t>
      </w:r>
      <w:r w:rsidR="00E36C25">
        <w:rPr>
          <w:rFonts w:asciiTheme="majorHAnsi" w:hAnsiTheme="majorHAnsi"/>
        </w:rPr>
        <w:t xml:space="preserve">  </w:t>
      </w:r>
      <w:r w:rsidR="00E36C25" w:rsidRPr="00E36C25">
        <w:rPr>
          <w:rFonts w:asciiTheme="majorHAnsi" w:hAnsiTheme="majorHAnsi"/>
          <w:b/>
        </w:rPr>
        <w:t>This should be completed by the end of the 1</w:t>
      </w:r>
      <w:r w:rsidR="00E36C25" w:rsidRPr="00E36C25">
        <w:rPr>
          <w:rFonts w:asciiTheme="majorHAnsi" w:hAnsiTheme="majorHAnsi"/>
          <w:b/>
          <w:vertAlign w:val="superscript"/>
        </w:rPr>
        <w:t>st</w:t>
      </w:r>
      <w:r w:rsidR="00E36C25" w:rsidRPr="00E36C25">
        <w:rPr>
          <w:rFonts w:asciiTheme="majorHAnsi" w:hAnsiTheme="majorHAnsi"/>
          <w:b/>
        </w:rPr>
        <w:t xml:space="preserve"> six weeks in each school year.</w:t>
      </w:r>
    </w:p>
    <w:p w:rsidR="00092180" w:rsidRPr="00092180" w:rsidRDefault="00092180" w:rsidP="00092180">
      <w:pPr>
        <w:pStyle w:val="ListParagraph"/>
        <w:rPr>
          <w:rFonts w:asciiTheme="majorHAnsi" w:hAnsiTheme="majorHAnsi"/>
        </w:rPr>
      </w:pPr>
    </w:p>
    <w:p w:rsidR="00092180" w:rsidRDefault="00092180" w:rsidP="00FA478B">
      <w:pPr>
        <w:pStyle w:val="ListParagraph"/>
        <w:numPr>
          <w:ilvl w:val="0"/>
          <w:numId w:val="5"/>
        </w:numPr>
        <w:tabs>
          <w:tab w:val="right" w:leader="underscore" w:pos="990"/>
          <w:tab w:val="right" w:pos="1350"/>
        </w:tabs>
        <w:rPr>
          <w:rFonts w:asciiTheme="majorHAnsi" w:hAnsiTheme="majorHAnsi"/>
        </w:rPr>
      </w:pPr>
      <w:r>
        <w:rPr>
          <w:rFonts w:asciiTheme="majorHAnsi" w:hAnsiTheme="majorHAnsi"/>
        </w:rPr>
        <w:t>Provide services as outlined in DEP.</w:t>
      </w:r>
    </w:p>
    <w:p w:rsidR="00092180" w:rsidRPr="00092180" w:rsidRDefault="00092180" w:rsidP="00092180">
      <w:pPr>
        <w:pStyle w:val="ListParagraph"/>
        <w:rPr>
          <w:rFonts w:asciiTheme="majorHAnsi" w:hAnsiTheme="majorHAnsi"/>
        </w:rPr>
      </w:pPr>
    </w:p>
    <w:p w:rsidR="00092180" w:rsidRDefault="00092180" w:rsidP="00FA478B">
      <w:pPr>
        <w:pStyle w:val="ListParagraph"/>
        <w:numPr>
          <w:ilvl w:val="0"/>
          <w:numId w:val="5"/>
        </w:numPr>
        <w:tabs>
          <w:tab w:val="right" w:leader="underscore" w:pos="990"/>
          <w:tab w:val="right" w:pos="1350"/>
        </w:tabs>
        <w:rPr>
          <w:rFonts w:asciiTheme="majorHAnsi" w:hAnsiTheme="majorHAnsi"/>
        </w:rPr>
      </w:pPr>
      <w:r>
        <w:rPr>
          <w:rFonts w:asciiTheme="majorHAnsi" w:hAnsiTheme="majorHAnsi"/>
        </w:rPr>
        <w:lastRenderedPageBreak/>
        <w:t>Provide newsletters to parents highlighting activities available to AIG students and successes within program.</w:t>
      </w:r>
    </w:p>
    <w:p w:rsidR="00E36C25" w:rsidRPr="00E36C25" w:rsidRDefault="00E36C25" w:rsidP="00E36C25">
      <w:pPr>
        <w:pStyle w:val="ListParagraph"/>
        <w:rPr>
          <w:rFonts w:asciiTheme="majorHAnsi" w:hAnsiTheme="majorHAnsi"/>
        </w:rPr>
      </w:pPr>
    </w:p>
    <w:p w:rsidR="00E36C25" w:rsidRPr="00E36C25" w:rsidRDefault="00E36C25" w:rsidP="00E36C25">
      <w:pPr>
        <w:pStyle w:val="ListParagraph"/>
        <w:tabs>
          <w:tab w:val="right" w:leader="underscore" w:pos="990"/>
          <w:tab w:val="right" w:pos="1350"/>
        </w:tabs>
        <w:rPr>
          <w:rFonts w:asciiTheme="majorHAnsi" w:hAnsiTheme="majorHAnsi"/>
          <w:b/>
        </w:rPr>
      </w:pPr>
      <w:r>
        <w:rPr>
          <w:rFonts w:asciiTheme="majorHAnsi" w:hAnsiTheme="majorHAnsi"/>
          <w:b/>
        </w:rPr>
        <w:t>Please note . . . if a student moves in from another district and is identified as AIG, they are automatically eligible for AIG services in Alleghany County.  You must meet with the parents to design plan within 30 days of the student transfer.</w:t>
      </w:r>
    </w:p>
    <w:p w:rsidR="00553376" w:rsidRDefault="005973A6" w:rsidP="00FA478B"/>
    <w:sectPr w:rsidR="00553376" w:rsidSect="00E36C25">
      <w:pgSz w:w="12240" w:h="15840"/>
      <w:pgMar w:top="630" w:right="144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BI Helvetica BoldOblique">
    <w:altName w:val="Courier New"/>
    <w:charset w:val="00"/>
    <w:family w:val="auto"/>
    <w:pitch w:val="variable"/>
    <w:sig w:usb0="03000000"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32C01"/>
    <w:multiLevelType w:val="hybridMultilevel"/>
    <w:tmpl w:val="D40ED374"/>
    <w:lvl w:ilvl="0" w:tplc="AC7E103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361AE4"/>
    <w:multiLevelType w:val="hybridMultilevel"/>
    <w:tmpl w:val="A78AEA00"/>
    <w:lvl w:ilvl="0" w:tplc="AC7E103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18092D"/>
    <w:multiLevelType w:val="hybridMultilevel"/>
    <w:tmpl w:val="7DE2D97E"/>
    <w:lvl w:ilvl="0" w:tplc="AC7E103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32646C"/>
    <w:multiLevelType w:val="hybridMultilevel"/>
    <w:tmpl w:val="880A7A14"/>
    <w:lvl w:ilvl="0" w:tplc="AC7E103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73366B"/>
    <w:multiLevelType w:val="hybridMultilevel"/>
    <w:tmpl w:val="A74E0F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A478B"/>
    <w:rsid w:val="00092180"/>
    <w:rsid w:val="001D71B3"/>
    <w:rsid w:val="00292257"/>
    <w:rsid w:val="004D76EE"/>
    <w:rsid w:val="005973A6"/>
    <w:rsid w:val="00803A3B"/>
    <w:rsid w:val="00A51E2D"/>
    <w:rsid w:val="00A944E1"/>
    <w:rsid w:val="00E36C25"/>
    <w:rsid w:val="00FA47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78B"/>
    <w:pPr>
      <w:spacing w:after="0" w:line="240" w:lineRule="auto"/>
    </w:pPr>
    <w:rPr>
      <w:rFonts w:ascii="Times" w:eastAsia="Times New Roman" w:hAnsi="Times" w:cs="Time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TABLECAPTION">
    <w:name w:val="FIG TABLE CAPTION"/>
    <w:basedOn w:val="Normal"/>
    <w:rsid w:val="00FA478B"/>
    <w:pPr>
      <w:widowControl w:val="0"/>
      <w:jc w:val="center"/>
    </w:pPr>
    <w:rPr>
      <w:rFonts w:ascii="BI Helvetica BoldOblique" w:hAnsi="BI Helvetica BoldOblique" w:cs="Times New Roman"/>
      <w:sz w:val="22"/>
      <w:szCs w:val="20"/>
    </w:rPr>
  </w:style>
  <w:style w:type="paragraph" w:styleId="BalloonText">
    <w:name w:val="Balloon Text"/>
    <w:basedOn w:val="Normal"/>
    <w:link w:val="BalloonTextChar"/>
    <w:uiPriority w:val="99"/>
    <w:semiHidden/>
    <w:unhideWhenUsed/>
    <w:rsid w:val="00FA478B"/>
    <w:rPr>
      <w:rFonts w:ascii="Tahoma" w:hAnsi="Tahoma" w:cs="Tahoma"/>
      <w:sz w:val="16"/>
      <w:szCs w:val="16"/>
    </w:rPr>
  </w:style>
  <w:style w:type="character" w:customStyle="1" w:styleId="BalloonTextChar">
    <w:name w:val="Balloon Text Char"/>
    <w:basedOn w:val="DefaultParagraphFont"/>
    <w:link w:val="BalloonText"/>
    <w:uiPriority w:val="99"/>
    <w:semiHidden/>
    <w:rsid w:val="00FA478B"/>
    <w:rPr>
      <w:rFonts w:ascii="Tahoma" w:eastAsia="Times New Roman" w:hAnsi="Tahoma" w:cs="Tahoma"/>
      <w:sz w:val="16"/>
      <w:szCs w:val="16"/>
    </w:rPr>
  </w:style>
  <w:style w:type="paragraph" w:styleId="ListParagraph">
    <w:name w:val="List Paragraph"/>
    <w:basedOn w:val="Normal"/>
    <w:uiPriority w:val="34"/>
    <w:qFormat/>
    <w:rsid w:val="00FA478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356</Words>
  <Characters>2030</Characters>
  <Application>Microsoft Office Word</Application>
  <DocSecurity>0</DocSecurity>
  <Lines>16</Lines>
  <Paragraphs>4</Paragraphs>
  <ScaleCrop>false</ScaleCrop>
  <Company>acs</Company>
  <LinksUpToDate>false</LinksUpToDate>
  <CharactersWithSpaces>2382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acs</dc:creator>
  <cp:keywords/>
  <dc:description/>
  <cp:lastModifiedBy>acs</cp:lastModifiedBy>
  <cp:revision>6</cp:revision>
  <dcterms:created xsi:type="dcterms:W3CDTF">2011-08-07T22:20:00Z</dcterms:created>
  <dcterms:modified xsi:type="dcterms:W3CDTF">2011-08-07T22:48:00Z</dcterms:modified>
</cp:coreProperties>
</file>